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BF7B7B" w:rsidRDefault="000F28A6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Esquema del seminario </w:t>
      </w:r>
      <w:r w:rsidR="003A71FE" w:rsidRPr="00BF7B7B">
        <w:rPr>
          <w:b/>
          <w:bCs/>
          <w:u w:val="single"/>
          <w:lang w:val="es-ES"/>
        </w:rPr>
        <w:t>Masculinidad y Femineidad Bíblicas</w:t>
      </w:r>
    </w:p>
    <w:p w:rsidR="00E51ECD" w:rsidRPr="00BF7B7B" w:rsidRDefault="00E51ECD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 1: </w:t>
      </w:r>
      <w:r w:rsidR="004C129D" w:rsidRPr="00BF7B7B">
        <w:rPr>
          <w:sz w:val="23"/>
          <w:szCs w:val="23"/>
          <w:lang w:val="es-ES"/>
        </w:rPr>
        <w:t>Intro</w:t>
      </w:r>
      <w:r w:rsidRPr="00BF7B7B">
        <w:rPr>
          <w:sz w:val="23"/>
          <w:szCs w:val="23"/>
          <w:lang w:val="es-ES"/>
        </w:rPr>
        <w:t>ducción y Teología Bíblica del Género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 2: Masculinidad Bíblica Parte 1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</w:t>
      </w:r>
      <w:r w:rsidRPr="00BF7B7B">
        <w:rPr>
          <w:sz w:val="23"/>
          <w:szCs w:val="23"/>
          <w:lang w:val="es-ES"/>
        </w:rPr>
        <w:t xml:space="preserve">3: Masculinidad Bíblica Parte </w:t>
      </w:r>
      <w:r w:rsidR="004C129D" w:rsidRPr="00BF7B7B">
        <w:rPr>
          <w:sz w:val="23"/>
          <w:szCs w:val="23"/>
          <w:lang w:val="es-ES"/>
        </w:rPr>
        <w:t>2 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4: Femineidad Bíblica</w:t>
      </w:r>
      <w:r w:rsidR="004C129D" w:rsidRPr="00BF7B7B">
        <w:rPr>
          <w:sz w:val="23"/>
          <w:szCs w:val="23"/>
          <w:lang w:val="es-ES"/>
        </w:rPr>
        <w:t xml:space="preserve"> Part</w:t>
      </w:r>
      <w:r w:rsidR="00F67BFF" w:rsidRPr="00BF7B7B">
        <w:rPr>
          <w:sz w:val="23"/>
          <w:szCs w:val="23"/>
          <w:lang w:val="es-ES"/>
        </w:rPr>
        <w:t>e</w:t>
      </w:r>
      <w:r w:rsidR="004C129D" w:rsidRPr="00BF7B7B">
        <w:rPr>
          <w:sz w:val="23"/>
          <w:szCs w:val="23"/>
          <w:lang w:val="es-ES"/>
        </w:rPr>
        <w:t xml:space="preserve"> 1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5: Femineidad Bíblica Parte </w:t>
      </w:r>
      <w:r w:rsidR="004C129D" w:rsidRPr="00BF7B7B">
        <w:rPr>
          <w:sz w:val="23"/>
          <w:szCs w:val="23"/>
          <w:lang w:val="es-ES"/>
        </w:rPr>
        <w:t>2 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7: </w:t>
      </w:r>
      <w:r w:rsidR="00F67BFF" w:rsidRPr="00BF7B7B">
        <w:rPr>
          <w:sz w:val="23"/>
          <w:szCs w:val="23"/>
          <w:lang w:val="es-ES"/>
        </w:rPr>
        <w:t>Masculinidad y Femineidad en el Hogar Parte</w:t>
      </w:r>
      <w:r w:rsidR="004C129D" w:rsidRPr="00BF7B7B">
        <w:rPr>
          <w:sz w:val="23"/>
          <w:szCs w:val="23"/>
          <w:lang w:val="es-ES"/>
        </w:rPr>
        <w:t xml:space="preserve"> 2 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8</w:t>
      </w:r>
      <w:r w:rsidR="00F67BFF" w:rsidRPr="00BF7B7B">
        <w:rPr>
          <w:sz w:val="23"/>
          <w:szCs w:val="23"/>
          <w:lang w:val="es-ES"/>
        </w:rPr>
        <w:t xml:space="preserve">: Masculinidad y Femineidad en la Iglesia Parte </w:t>
      </w:r>
      <w:r w:rsidR="004C129D" w:rsidRPr="00BF7B7B">
        <w:rPr>
          <w:sz w:val="23"/>
          <w:szCs w:val="23"/>
          <w:lang w:val="es-ES"/>
        </w:rPr>
        <w:t>1 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9</w:t>
      </w:r>
      <w:r w:rsidR="00F67BFF" w:rsidRPr="00BF7B7B">
        <w:rPr>
          <w:sz w:val="23"/>
          <w:szCs w:val="23"/>
          <w:lang w:val="es-ES"/>
        </w:rPr>
        <w:t xml:space="preserve">: Masculinidad y Femineidad en la Iglesia Parte </w:t>
      </w:r>
      <w:r w:rsidR="004C129D" w:rsidRPr="00BF7B7B">
        <w:rPr>
          <w:sz w:val="23"/>
          <w:szCs w:val="23"/>
          <w:lang w:val="es-ES"/>
        </w:rPr>
        <w:t>2 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10</w:t>
      </w:r>
      <w:r w:rsidR="00F67BFF" w:rsidRPr="00BF7B7B">
        <w:rPr>
          <w:sz w:val="23"/>
          <w:szCs w:val="23"/>
          <w:lang w:val="es-ES"/>
        </w:rPr>
        <w:t>: Masculinidad y Femineidad en el Mundo y Lugar de Trabajo</w:t>
      </w:r>
      <w:r w:rsidR="004C129D" w:rsidRPr="00BF7B7B">
        <w:rPr>
          <w:sz w:val="23"/>
          <w:szCs w:val="23"/>
          <w:lang w:val="es-ES"/>
        </w:rPr>
        <w:t xml:space="preserve"> </w:t>
      </w:r>
    </w:p>
    <w:p w:rsidR="00F67BFF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11</w:t>
      </w:r>
      <w:r w:rsidR="00F67BFF" w:rsidRPr="00BF7B7B">
        <w:rPr>
          <w:sz w:val="23"/>
          <w:szCs w:val="23"/>
          <w:lang w:val="es-ES"/>
        </w:rPr>
        <w:t>: </w:t>
      </w:r>
      <w:r w:rsidR="004C129D" w:rsidRPr="00BF7B7B">
        <w:rPr>
          <w:sz w:val="23"/>
          <w:szCs w:val="23"/>
          <w:lang w:val="es-ES"/>
        </w:rPr>
        <w:t>Obje</w:t>
      </w:r>
      <w:r w:rsidR="00F67BFF" w:rsidRPr="00BF7B7B">
        <w:rPr>
          <w:sz w:val="23"/>
          <w:szCs w:val="23"/>
          <w:lang w:val="es-ES"/>
        </w:rPr>
        <w:t xml:space="preserve">ciones al Complementarismo 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 12</w:t>
      </w:r>
      <w:r w:rsidR="00F67BFF" w:rsidRPr="00BF7B7B">
        <w:rPr>
          <w:sz w:val="23"/>
          <w:szCs w:val="23"/>
          <w:lang w:val="es-ES"/>
        </w:rPr>
        <w:t>: Confusión de Género</w:t>
      </w:r>
    </w:p>
    <w:p w:rsidR="004C129D" w:rsidRPr="00BF7B7B" w:rsidRDefault="003A71FE" w:rsidP="000F28A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13: Panel de Discusión y P&amp;R</w:t>
      </w:r>
    </w:p>
    <w:p w:rsidR="00F67BFF" w:rsidRPr="00BF7B7B" w:rsidRDefault="00F67BFF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color w:val="222222"/>
          <w:u w:val="single"/>
          <w:lang w:val="es-ES"/>
        </w:rPr>
      </w:pPr>
      <w:r w:rsidRPr="000F28A6">
        <w:rPr>
          <w:b/>
          <w:bCs/>
          <w:color w:val="222222"/>
          <w:u w:val="single"/>
          <w:lang w:val="es-ES"/>
        </w:rPr>
        <w:t>Definiciones:</w:t>
      </w: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0F28A6">
        <w:rPr>
          <w:color w:val="2222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0F28A6">
        <w:rPr>
          <w:color w:val="222222"/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0F28A6">
        <w:rPr>
          <w:i/>
          <w:iCs/>
          <w:color w:val="222222"/>
          <w:lang w:val="es-ES"/>
        </w:rPr>
        <w:t>Para ampliar los estudios:</w:t>
      </w: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0F28A6">
        <w:rPr>
          <w:color w:val="222222"/>
          <w:lang w:val="es-ES"/>
        </w:rPr>
        <w:t xml:space="preserve">1. </w:t>
      </w:r>
      <w:r w:rsidRPr="000F28A6">
        <w:rPr>
          <w:color w:val="222222"/>
          <w:u w:val="single"/>
          <w:lang w:val="es-ES"/>
        </w:rPr>
        <w:t>God’s Design for Man and Womanhood</w:t>
      </w:r>
      <w:r w:rsidRPr="000F28A6">
        <w:rPr>
          <w:color w:val="222222"/>
          <w:lang w:val="es-ES"/>
        </w:rPr>
        <w:t xml:space="preserve"> </w:t>
      </w:r>
      <w:r w:rsidRPr="000F28A6">
        <w:rPr>
          <w:i/>
          <w:color w:val="000000" w:themeColor="text1"/>
          <w:lang w:val="es-ES"/>
        </w:rPr>
        <w:t>[El diseño de Dios para la masculinidad y femineidad]</w:t>
      </w:r>
      <w:r w:rsidRPr="000F28A6">
        <w:rPr>
          <w:i/>
          <w:color w:val="222222"/>
          <w:lang w:val="es-ES"/>
        </w:rPr>
        <w:t xml:space="preserve">, </w:t>
      </w:r>
      <w:r w:rsidRPr="000F28A6">
        <w:rPr>
          <w:color w:val="222222"/>
          <w:lang w:val="es-ES"/>
        </w:rPr>
        <w:t>Andreas y Margaret Köstenberger</w:t>
      </w:r>
      <w:r w:rsidR="000F28A6">
        <w:rPr>
          <w:color w:val="222222"/>
          <w:lang w:val="es-ES"/>
        </w:rPr>
        <w:t>.</w:t>
      </w:r>
    </w:p>
    <w:p w:rsidR="00107322" w:rsidRPr="000F28A6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</w:rPr>
      </w:pPr>
      <w:r w:rsidRPr="000F28A6">
        <w:rPr>
          <w:color w:val="222222"/>
        </w:rPr>
        <w:t xml:space="preserve">2. </w:t>
      </w:r>
      <w:r w:rsidRPr="000F28A6">
        <w:rPr>
          <w:color w:val="222222"/>
          <w:u w:val="single"/>
        </w:rPr>
        <w:t>The Accidental Feminist</w:t>
      </w:r>
      <w:r w:rsidRPr="000F28A6">
        <w:rPr>
          <w:color w:val="222222"/>
        </w:rPr>
        <w:t xml:space="preserve"> </w:t>
      </w:r>
      <w:r w:rsidRPr="000F28A6">
        <w:rPr>
          <w:i/>
          <w:color w:val="000000" w:themeColor="text1"/>
        </w:rPr>
        <w:t>[La feminista accidental]</w:t>
      </w:r>
      <w:r w:rsidRPr="000F28A6">
        <w:rPr>
          <w:i/>
          <w:color w:val="222222"/>
        </w:rPr>
        <w:t>,</w:t>
      </w:r>
      <w:r w:rsidRPr="000F28A6">
        <w:rPr>
          <w:color w:val="222222"/>
        </w:rPr>
        <w:t xml:space="preserve"> Courtney Reissig</w:t>
      </w:r>
      <w:r w:rsidR="000F28A6">
        <w:rPr>
          <w:color w:val="222222"/>
        </w:rPr>
        <w:t>.</w:t>
      </w:r>
    </w:p>
    <w:p w:rsidR="00107322" w:rsidRPr="00963551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</w:rPr>
      </w:pPr>
    </w:p>
    <w:p w:rsidR="000F28A6" w:rsidRDefault="00107322" w:rsidP="000F28A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 xml:space="preserve">¡Las preguntas y </w:t>
      </w:r>
      <w:r>
        <w:rPr>
          <w:i/>
          <w:iCs/>
          <w:color w:val="222222"/>
          <w:sz w:val="23"/>
          <w:szCs w:val="23"/>
          <w:lang w:val="es-ES"/>
        </w:rPr>
        <w:t xml:space="preserve">los </w:t>
      </w:r>
      <w:r w:rsidRPr="00FE36C9">
        <w:rPr>
          <w:i/>
          <w:iCs/>
          <w:color w:val="222222"/>
          <w:sz w:val="23"/>
          <w:szCs w:val="23"/>
          <w:lang w:val="es-ES"/>
        </w:rPr>
        <w:t>comentarios son bienvenidos!</w:t>
      </w:r>
    </w:p>
    <w:p w:rsidR="000F28A6" w:rsidRDefault="000F28A6" w:rsidP="000F28A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0F28A6" w:rsidRDefault="000F28A6" w:rsidP="000F28A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0F28A6" w:rsidRDefault="000F28A6" w:rsidP="000F28A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F28A6" w:rsidRPr="000F28A6" w:rsidRDefault="000F28A6" w:rsidP="000F28A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F28A6" w:rsidRDefault="000F28A6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i/>
          <w:iCs/>
          <w:noProof/>
          <w:szCs w:val="26"/>
          <w:lang w:val="es-ES"/>
        </w:rPr>
      </w:pPr>
    </w:p>
    <w:p w:rsidR="00B941D7" w:rsidRPr="00107322" w:rsidRDefault="00B941D7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r w:rsidRPr="00BF7B7B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8463516</wp:posOffset>
            </wp:positionH>
            <wp:positionV relativeFrom="page">
              <wp:posOffset>425302</wp:posOffset>
            </wp:positionV>
            <wp:extent cx="691117" cy="67795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7" cy="6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B7B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BF7B7B">
        <w:rPr>
          <w:b/>
          <w:bCs/>
          <w:i/>
          <w:szCs w:val="26"/>
          <w:lang w:val="es-ES"/>
        </w:rPr>
        <w:t>–</w:t>
      </w:r>
      <w:r w:rsidRPr="00BF7B7B">
        <w:rPr>
          <w:b/>
          <w:bCs/>
          <w:i/>
          <w:szCs w:val="26"/>
          <w:lang w:val="es-ES"/>
        </w:rPr>
        <w:t xml:space="preserve">Masculinidad </w:t>
      </w:r>
      <w:r w:rsidR="00FE36C9" w:rsidRPr="00BF7B7B">
        <w:rPr>
          <w:b/>
          <w:bCs/>
          <w:i/>
          <w:szCs w:val="26"/>
          <w:lang w:val="es-ES"/>
        </w:rPr>
        <w:t>y Femineidad Bíblicas</w:t>
      </w:r>
    </w:p>
    <w:p w:rsidR="00B941D7" w:rsidRPr="00BF7B7B" w:rsidRDefault="002063E0" w:rsidP="004B6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D04A41"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7</w:t>
      </w:r>
      <w:r w:rsidR="00B941D7"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D22225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femineidad en el h</w:t>
      </w:r>
      <w:r w:rsidR="00656B31"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ogar </w:t>
      </w:r>
      <w:r w:rsidR="000F28A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(Pt.</w:t>
      </w:r>
      <w:r w:rsidR="00D04A41"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2</w:t>
      </w:r>
      <w:r w:rsidR="00B941D7"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D04A41" w:rsidRPr="00BF7B7B" w:rsidRDefault="00D04A41" w:rsidP="004B6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BF7B7B">
        <w:rPr>
          <w:rFonts w:ascii="Times New Roman" w:eastAsia="Times New Roman" w:hAnsi="Times New Roman" w:cs="Times New Roman"/>
          <w:color w:val="auto"/>
          <w:sz w:val="24"/>
          <w:szCs w:val="26"/>
          <w:bdr w:val="none" w:sz="0" w:space="0" w:color="auto"/>
          <w:lang w:val="es-ES" w:bidi="he-IL"/>
        </w:rPr>
        <w:tab/>
      </w:r>
      <w:r w:rsidRPr="00BF7B7B">
        <w:rPr>
          <w:rFonts w:ascii="Times New Roman" w:eastAsia="Times New Roman" w:hAnsi="Times New Roman" w:cs="Times New Roman"/>
          <w:color w:val="auto"/>
          <w:sz w:val="24"/>
          <w:szCs w:val="26"/>
          <w:bdr w:val="none" w:sz="0" w:space="0" w:color="auto"/>
          <w:lang w:val="es-ES" w:bidi="he-IL"/>
        </w:rPr>
        <w:tab/>
      </w:r>
      <w:r w:rsidR="00D22225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(Decisiones, deberes, disciplina, d</w:t>
      </w:r>
      <w:r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evociones)</w:t>
      </w:r>
    </w:p>
    <w:p w:rsidR="00B941D7" w:rsidRPr="00BF7B7B" w:rsidRDefault="00B941D7" w:rsidP="004B6C9E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107322" w:rsidRDefault="00E509DB" w:rsidP="004B6C9E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0A0E32" w:rsidRDefault="00E51ECD" w:rsidP="004B6C9E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0A0E32">
        <w:rPr>
          <w:b/>
          <w:bCs/>
          <w:color w:val="auto"/>
          <w:lang w:val="es-ES"/>
        </w:rPr>
        <w:t>Introduc</w:t>
      </w:r>
      <w:r w:rsidR="002063E0" w:rsidRPr="000A0E32">
        <w:rPr>
          <w:b/>
          <w:bCs/>
          <w:color w:val="auto"/>
          <w:lang w:val="es-ES"/>
        </w:rPr>
        <w:t>ció</w:t>
      </w:r>
      <w:r w:rsidR="00656B31" w:rsidRPr="000A0E32">
        <w:rPr>
          <w:b/>
          <w:bCs/>
          <w:color w:val="auto"/>
          <w:lang w:val="es-ES"/>
        </w:rPr>
        <w:t>n</w:t>
      </w:r>
      <w:r w:rsidR="00D04A41" w:rsidRPr="000A0E32">
        <w:rPr>
          <w:b/>
          <w:bCs/>
          <w:color w:val="auto"/>
          <w:lang w:val="es-ES"/>
        </w:rPr>
        <w:t xml:space="preserve">: </w:t>
      </w:r>
      <w:r w:rsidR="00D04A41" w:rsidRPr="000A0E32">
        <w:rPr>
          <w:bCs/>
          <w:color w:val="auto"/>
          <w:lang w:val="es-ES"/>
        </w:rPr>
        <w:t>La familia bajo fuego</w:t>
      </w:r>
    </w:p>
    <w:p w:rsidR="00D04A41" w:rsidRPr="000A0E32" w:rsidRDefault="00D04A41" w:rsidP="004B6C9E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D04A41" w:rsidRPr="000A0E32" w:rsidRDefault="00D04A41" w:rsidP="004B6C9E">
      <w:pPr>
        <w:pStyle w:val="Subttulo"/>
        <w:numPr>
          <w:ilvl w:val="0"/>
          <w:numId w:val="19"/>
        </w:numPr>
        <w:jc w:val="both"/>
        <w:rPr>
          <w:lang w:val="es-ES"/>
        </w:rPr>
      </w:pPr>
      <w:r w:rsidRPr="000A0E32">
        <w:rPr>
          <w:lang w:val="es-ES"/>
        </w:rPr>
        <w:t xml:space="preserve">La enseñanza bíblica nos enseña a criticar los estereotipos pasados y las soluciones defectuosas </w:t>
      </w:r>
    </w:p>
    <w:p w:rsidR="00D04A41" w:rsidRPr="000A0E32" w:rsidRDefault="00D04A41" w:rsidP="004B6C9E">
      <w:pPr>
        <w:pStyle w:val="Subttulo"/>
        <w:jc w:val="both"/>
        <w:rPr>
          <w:lang w:val="es-ES"/>
        </w:rPr>
      </w:pPr>
    </w:p>
    <w:p w:rsidR="00D04A41" w:rsidRPr="000A0E32" w:rsidRDefault="00D04A41" w:rsidP="004B6C9E">
      <w:pPr>
        <w:pStyle w:val="Subttulo"/>
        <w:jc w:val="both"/>
        <w:rPr>
          <w:lang w:val="es-ES"/>
        </w:rPr>
      </w:pPr>
    </w:p>
    <w:p w:rsidR="00D04A41" w:rsidRPr="000A0E32" w:rsidRDefault="00D04A41" w:rsidP="004B6C9E">
      <w:pPr>
        <w:pStyle w:val="Subttulo"/>
        <w:numPr>
          <w:ilvl w:val="0"/>
          <w:numId w:val="19"/>
        </w:numPr>
        <w:jc w:val="both"/>
      </w:pPr>
      <w:r w:rsidRPr="000A0E32">
        <w:t>Repaso de la semana pasada</w:t>
      </w:r>
    </w:p>
    <w:p w:rsidR="00D04A41" w:rsidRPr="000A0E32" w:rsidRDefault="00D04A41" w:rsidP="004B6C9E">
      <w:pPr>
        <w:pStyle w:val="Subttulo"/>
        <w:jc w:val="both"/>
      </w:pPr>
    </w:p>
    <w:p w:rsidR="00D04A41" w:rsidRPr="000A0E32" w:rsidRDefault="00D04A41" w:rsidP="004B6C9E">
      <w:pPr>
        <w:pStyle w:val="Subttulo"/>
        <w:jc w:val="both"/>
      </w:pPr>
    </w:p>
    <w:p w:rsidR="00D04A41" w:rsidRPr="000A0E32" w:rsidRDefault="00D04A41" w:rsidP="004B6C9E">
      <w:pPr>
        <w:pStyle w:val="Subttulo"/>
        <w:numPr>
          <w:ilvl w:val="0"/>
          <w:numId w:val="19"/>
        </w:numPr>
        <w:jc w:val="both"/>
        <w:rPr>
          <w:lang w:val="es-ES"/>
        </w:rPr>
      </w:pPr>
      <w:r w:rsidRPr="000A0E32">
        <w:rPr>
          <w:lang w:val="es-ES"/>
        </w:rPr>
        <w:t xml:space="preserve">Observación para aquellos que están solteros </w:t>
      </w:r>
    </w:p>
    <w:p w:rsidR="00D04A41" w:rsidRPr="000A0E32" w:rsidRDefault="00D04A41" w:rsidP="004B6C9E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E96099" w:rsidRPr="000A0E32" w:rsidRDefault="00E96099" w:rsidP="004B6C9E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0A0E32" w:rsidRDefault="00E96099" w:rsidP="004B6C9E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0A0E32" w:rsidRDefault="00E96099" w:rsidP="004B6C9E">
      <w:pPr>
        <w:pStyle w:val="Subttulo"/>
        <w:jc w:val="both"/>
        <w:rPr>
          <w:b/>
          <w:bCs/>
          <w:color w:val="auto"/>
          <w:lang w:val="es-ES"/>
        </w:rPr>
      </w:pPr>
    </w:p>
    <w:p w:rsidR="00656B31" w:rsidRPr="000A0E32" w:rsidRDefault="00D04A41" w:rsidP="004B6C9E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0A0E32">
        <w:rPr>
          <w:b/>
          <w:bCs/>
          <w:color w:val="auto"/>
          <w:lang w:val="es-ES"/>
        </w:rPr>
        <w:t>1 Pedro 3:1-7</w:t>
      </w:r>
    </w:p>
    <w:p w:rsidR="00656B31" w:rsidRPr="000A0E32" w:rsidRDefault="00656B31" w:rsidP="004B6C9E">
      <w:pPr>
        <w:pStyle w:val="Subttulo"/>
        <w:ind w:left="-90"/>
        <w:jc w:val="both"/>
        <w:rPr>
          <w:b/>
          <w:bCs/>
          <w:color w:val="auto"/>
          <w:lang w:val="es-ES"/>
        </w:rPr>
      </w:pPr>
    </w:p>
    <w:p w:rsidR="00656B31" w:rsidRPr="000A0E32" w:rsidRDefault="00D04A41" w:rsidP="004B6C9E">
      <w:pPr>
        <w:pStyle w:val="Subttulo"/>
        <w:numPr>
          <w:ilvl w:val="0"/>
          <w:numId w:val="30"/>
        </w:numPr>
        <w:jc w:val="both"/>
        <w:rPr>
          <w:b/>
          <w:bCs/>
          <w:color w:val="auto"/>
          <w:lang w:val="es-ES"/>
        </w:rPr>
      </w:pPr>
      <w:r w:rsidRPr="000A0E32">
        <w:rPr>
          <w:b/>
          <w:bCs/>
          <w:lang w:val="es-ES"/>
        </w:rPr>
        <w:t>Para las esposas: La sumisión piadosa es poderosa, efectiva, hermosa y gratificante</w:t>
      </w:r>
      <w:r w:rsidR="00E30BE8" w:rsidRPr="000A0E32">
        <w:rPr>
          <w:b/>
          <w:bCs/>
          <w:lang w:val="es-ES"/>
        </w:rPr>
        <w:t>.</w:t>
      </w:r>
    </w:p>
    <w:p w:rsidR="00656B31" w:rsidRPr="000A0E32" w:rsidRDefault="00656B31" w:rsidP="004B6C9E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0A0E32" w:rsidRDefault="00D04A41" w:rsidP="004B6C9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>El incorruptible ornato de un espíritu afable y apacible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»</w:t>
      </w:r>
      <w:r w:rsidR="00656B31"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D04A41" w:rsidRPr="000A0E32" w:rsidRDefault="00D04A41" w:rsidP="004B6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0A0E32" w:rsidRDefault="00656B31" w:rsidP="004B6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0A0E32" w:rsidRDefault="00D04A41" w:rsidP="004B6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>Para los esposos: El liderazgo piadoso implica la deliberada comprensión del hombre hacia su esposa y el honor alegre de su mujer</w:t>
      </w:r>
      <w:r w:rsidR="00E30BE8"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D04A41" w:rsidRPr="000A0E32" w:rsidRDefault="00D04A41" w:rsidP="004B6C9E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Vive con tu esposa 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de una forma comprensible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».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A0E32" w:rsidRPr="000A0E32" w:rsidRDefault="000A0E32" w:rsidP="000A0E3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bCs/>
          <w:sz w:val="24"/>
          <w:szCs w:val="24"/>
          <w:lang w:val="es-ES"/>
        </w:rPr>
        <w:t>Muestra</w:t>
      </w: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 xml:space="preserve">honor a la mujer 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>como a vaso más frágil»</w:t>
      </w:r>
      <w:r w:rsidR="00BF7B7B"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>.</w:t>
      </w:r>
    </w:p>
    <w:p w:rsidR="00D04A41" w:rsidRPr="000A0E32" w:rsidRDefault="00D04A41" w:rsidP="004B6C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0A0E32" w:rsidRDefault="00BF7B7B" w:rsidP="000A0E3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Pensando de manera práctica sobre la m</w:t>
      </w:r>
      <w:r w:rsidR="00784908"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asculinidad y </w:t>
      </w: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>la femineidad en el hogar</w:t>
      </w:r>
    </w:p>
    <w:p w:rsidR="00BF7B7B" w:rsidRPr="000A0E32" w:rsidRDefault="00BF7B7B" w:rsidP="000A0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F7B7B" w:rsidRPr="000A0E32" w:rsidRDefault="00BF7B7B" w:rsidP="004B6C9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¿Cómo deberían los esposos y esposas tomar decisiones?</w:t>
      </w:r>
    </w:p>
    <w:p w:rsidR="00107322" w:rsidRPr="000A0E32" w:rsidRDefault="00107322" w:rsidP="004B6C9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BF7B7B" w:rsidRPr="000A0E32" w:rsidRDefault="00BF7B7B" w:rsidP="004B6C9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Asuntos de preferencia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Tomar decisiones cuando no hay un acuerdo mutuo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La responsabilidad seria del liderazgo y la realidad de que los esposos se van a equivocar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El problema de la pasividad entre los hombres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¿Cómo deberían un esposo y una esposa asignar otros deberes y responsabilidades?</w:t>
      </w:r>
    </w:p>
    <w:p w:rsidR="00BF7B7B" w:rsidRPr="000A0E32" w:rsidRDefault="00BF7B7B" w:rsidP="004B6C9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0A0E32" w:rsidRPr="000A0E32" w:rsidRDefault="00BF7B7B" w:rsidP="000A0E32">
      <w:pPr>
        <w:pStyle w:val="Prrafodelista"/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32">
        <w:rPr>
          <w:rFonts w:ascii="Times New Roman" w:hAnsi="Times New Roman" w:cs="Times New Roman"/>
          <w:sz w:val="24"/>
          <w:szCs w:val="24"/>
        </w:rPr>
        <w:t>Lineamientos generales</w:t>
      </w:r>
    </w:p>
    <w:p w:rsidR="000A0E32" w:rsidRPr="000A0E32" w:rsidRDefault="000A0E32" w:rsidP="000A0E32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BF7B7B" w:rsidP="000A0E32">
      <w:pPr>
        <w:pStyle w:val="Prrafodelista"/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D603B" w:rsidRPr="000A0E3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sposos</w:t>
      </w:r>
      <w:r w:rsidR="00107322" w:rsidRPr="000A0E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1D603B"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arduas 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tareas físicas</w:t>
      </w:r>
      <w:r w:rsidR="008C059F"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 y aquella</w:t>
      </w:r>
      <w:r w:rsidR="001D603B"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s relacionadas con la provisión </w:t>
      </w:r>
    </w:p>
    <w:p w:rsidR="00107322" w:rsidRPr="000A0E32" w:rsidRDefault="00107322" w:rsidP="000A0E3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107322" w:rsidP="000A0E32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lastRenderedPageBreak/>
        <w:t>E</w:t>
      </w:r>
      <w:r w:rsidR="000A0E32">
        <w:rPr>
          <w:rFonts w:ascii="Times New Roman" w:hAnsi="Times New Roman" w:cs="Times New Roman"/>
          <w:sz w:val="24"/>
          <w:szCs w:val="24"/>
          <w:lang w:val="es-ES"/>
        </w:rPr>
        <w:t xml:space="preserve">l llamado natural de una esposa 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en y alrededor del hogar</w:t>
      </w: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</w:rPr>
        <w:t>La clave - ¡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Convérsenlo</w:t>
      </w:r>
      <w:r w:rsidRPr="000A0E32">
        <w:rPr>
          <w:rFonts w:ascii="Times New Roman" w:hAnsi="Times New Roman" w:cs="Times New Roman"/>
          <w:sz w:val="24"/>
          <w:szCs w:val="24"/>
        </w:rPr>
        <w:t>!</w:t>
      </w: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¿Cómo debería un esposo y una esposa dirigir, cuidar y disciplinar a sus hijos?</w:t>
      </w:r>
    </w:p>
    <w:p w:rsidR="00107322" w:rsidRPr="000A0E32" w:rsidRDefault="00107322" w:rsidP="004B6C9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107322" w:rsidRPr="000A0E32" w:rsidRDefault="00107322" w:rsidP="000A0E32">
      <w:pPr>
        <w:pStyle w:val="Prrafodelista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El cargo del esposo (Ef. 6:4) y el cargo de la esposa (1 Ti. 5:14)</w:t>
      </w: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Implicaciones prácticas del día a día para la esposa</w:t>
      </w: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0A0E32">
        <w:rPr>
          <w:rFonts w:ascii="Times New Roman" w:hAnsi="Times New Roman" w:cs="Times New Roman"/>
          <w:sz w:val="24"/>
          <w:szCs w:val="24"/>
          <w:lang w:val="es-ES"/>
        </w:rPr>
        <w:t xml:space="preserve">responsabilidad del esposo de 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liderar a la familia y honrar a su esposa</w:t>
      </w:r>
    </w:p>
    <w:p w:rsidR="004347EC" w:rsidRPr="00107322" w:rsidRDefault="004347EC" w:rsidP="004B6C9E">
      <w:pPr>
        <w:pStyle w:val="Sinespaciado"/>
        <w:jc w:val="both"/>
        <w:rPr>
          <w:sz w:val="23"/>
          <w:szCs w:val="23"/>
          <w:lang w:val="es-ES"/>
        </w:rPr>
      </w:pPr>
    </w:p>
    <w:sectPr w:rsidR="004347EC" w:rsidRPr="00107322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2C" w:rsidRDefault="004F222C">
      <w:pPr>
        <w:spacing w:after="0" w:line="240" w:lineRule="auto"/>
      </w:pPr>
      <w:r>
        <w:separator/>
      </w:r>
    </w:p>
  </w:endnote>
  <w:endnote w:type="continuationSeparator" w:id="1">
    <w:p w:rsidR="004F222C" w:rsidRDefault="004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2C" w:rsidRDefault="004F222C">
      <w:pPr>
        <w:spacing w:after="0" w:line="240" w:lineRule="auto"/>
      </w:pPr>
      <w:r>
        <w:separator/>
      </w:r>
    </w:p>
  </w:footnote>
  <w:footnote w:type="continuationSeparator" w:id="1">
    <w:p w:rsidR="004F222C" w:rsidRDefault="004F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8BA7304"/>
    <w:multiLevelType w:val="hybridMultilevel"/>
    <w:tmpl w:val="174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22BA"/>
    <w:multiLevelType w:val="hybridMultilevel"/>
    <w:tmpl w:val="E1066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5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9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06949F8"/>
    <w:multiLevelType w:val="hybridMultilevel"/>
    <w:tmpl w:val="B74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2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5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7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>
    <w:nsid w:val="65012C18"/>
    <w:multiLevelType w:val="hybridMultilevel"/>
    <w:tmpl w:val="304EAEA8"/>
    <w:lvl w:ilvl="0" w:tplc="E0CC79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2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653B1C"/>
    <w:multiLevelType w:val="hybridMultilevel"/>
    <w:tmpl w:val="69D23AF8"/>
    <w:lvl w:ilvl="0" w:tplc="6010C1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5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F75768F"/>
    <w:multiLevelType w:val="multilevel"/>
    <w:tmpl w:val="75E0B07C"/>
    <w:numStyleLink w:val="Legal"/>
  </w:abstractNum>
  <w:num w:numId="1">
    <w:abstractNumId w:val="26"/>
  </w:num>
  <w:num w:numId="2">
    <w:abstractNumId w:val="24"/>
  </w:num>
  <w:num w:numId="3">
    <w:abstractNumId w:val="21"/>
  </w:num>
  <w:num w:numId="4">
    <w:abstractNumId w:val="34"/>
  </w:num>
  <w:num w:numId="5">
    <w:abstractNumId w:val="1"/>
  </w:num>
  <w:num w:numId="6">
    <w:abstractNumId w:val="0"/>
  </w:num>
  <w:num w:numId="7">
    <w:abstractNumId w:val="4"/>
  </w:num>
  <w:num w:numId="8">
    <w:abstractNumId w:val="31"/>
  </w:num>
  <w:num w:numId="9">
    <w:abstractNumId w:val="18"/>
  </w:num>
  <w:num w:numId="10">
    <w:abstractNumId w:val="14"/>
  </w:num>
  <w:num w:numId="11">
    <w:abstractNumId w:val="10"/>
  </w:num>
  <w:num w:numId="12">
    <w:abstractNumId w:val="12"/>
  </w:num>
  <w:num w:numId="13">
    <w:abstractNumId w:val="23"/>
  </w:num>
  <w:num w:numId="14">
    <w:abstractNumId w:val="8"/>
  </w:num>
  <w:num w:numId="15">
    <w:abstractNumId w:val="32"/>
  </w:num>
  <w:num w:numId="16">
    <w:abstractNumId w:val="28"/>
  </w:num>
  <w:num w:numId="17">
    <w:abstractNumId w:val="6"/>
  </w:num>
  <w:num w:numId="18">
    <w:abstractNumId w:val="13"/>
  </w:num>
  <w:num w:numId="19">
    <w:abstractNumId w:val="36"/>
  </w:num>
  <w:num w:numId="20">
    <w:abstractNumId w:val="16"/>
  </w:num>
  <w:num w:numId="21">
    <w:abstractNumId w:val="15"/>
  </w:num>
  <w:num w:numId="22">
    <w:abstractNumId w:val="11"/>
  </w:num>
  <w:num w:numId="23">
    <w:abstractNumId w:val="25"/>
  </w:num>
  <w:num w:numId="24">
    <w:abstractNumId w:val="5"/>
  </w:num>
  <w:num w:numId="25">
    <w:abstractNumId w:val="22"/>
  </w:num>
  <w:num w:numId="26">
    <w:abstractNumId w:val="29"/>
  </w:num>
  <w:num w:numId="27">
    <w:abstractNumId w:val="7"/>
  </w:num>
  <w:num w:numId="28">
    <w:abstractNumId w:val="19"/>
  </w:num>
  <w:num w:numId="29">
    <w:abstractNumId w:val="27"/>
  </w:num>
  <w:num w:numId="30">
    <w:abstractNumId w:val="33"/>
  </w:num>
  <w:num w:numId="31">
    <w:abstractNumId w:val="3"/>
  </w:num>
  <w:num w:numId="32">
    <w:abstractNumId w:val="35"/>
  </w:num>
  <w:num w:numId="33">
    <w:abstractNumId w:val="30"/>
  </w:num>
  <w:num w:numId="34">
    <w:abstractNumId w:val="17"/>
  </w:num>
  <w:num w:numId="35">
    <w:abstractNumId w:val="9"/>
  </w:num>
  <w:num w:numId="36">
    <w:abstractNumId w:val="37"/>
  </w:num>
  <w:num w:numId="37">
    <w:abstractNumId w:val="2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A0E32"/>
    <w:rsid w:val="000D428B"/>
    <w:rsid w:val="000F28A6"/>
    <w:rsid w:val="00107322"/>
    <w:rsid w:val="00127E41"/>
    <w:rsid w:val="00152184"/>
    <w:rsid w:val="001C6338"/>
    <w:rsid w:val="001D603B"/>
    <w:rsid w:val="001F6496"/>
    <w:rsid w:val="001F7C62"/>
    <w:rsid w:val="002063E0"/>
    <w:rsid w:val="002355F7"/>
    <w:rsid w:val="0028053F"/>
    <w:rsid w:val="002A7D2A"/>
    <w:rsid w:val="002F4319"/>
    <w:rsid w:val="00343FA5"/>
    <w:rsid w:val="00387603"/>
    <w:rsid w:val="003A71FE"/>
    <w:rsid w:val="004347EC"/>
    <w:rsid w:val="0046181C"/>
    <w:rsid w:val="0048421A"/>
    <w:rsid w:val="004B687C"/>
    <w:rsid w:val="004B6C9E"/>
    <w:rsid w:val="004C129D"/>
    <w:rsid w:val="004E0619"/>
    <w:rsid w:val="004F222C"/>
    <w:rsid w:val="005545A4"/>
    <w:rsid w:val="00597C08"/>
    <w:rsid w:val="00626942"/>
    <w:rsid w:val="00644939"/>
    <w:rsid w:val="00656B31"/>
    <w:rsid w:val="0067057F"/>
    <w:rsid w:val="00741DCD"/>
    <w:rsid w:val="00784908"/>
    <w:rsid w:val="00825D17"/>
    <w:rsid w:val="008539EF"/>
    <w:rsid w:val="008C059F"/>
    <w:rsid w:val="008D7E34"/>
    <w:rsid w:val="008F709A"/>
    <w:rsid w:val="00914897"/>
    <w:rsid w:val="00946BA9"/>
    <w:rsid w:val="00961C44"/>
    <w:rsid w:val="00963551"/>
    <w:rsid w:val="00983A59"/>
    <w:rsid w:val="009968B4"/>
    <w:rsid w:val="00A41C80"/>
    <w:rsid w:val="00A6186D"/>
    <w:rsid w:val="00B0095D"/>
    <w:rsid w:val="00B62AB4"/>
    <w:rsid w:val="00B941D7"/>
    <w:rsid w:val="00BE17BD"/>
    <w:rsid w:val="00BF7B7B"/>
    <w:rsid w:val="00C040B4"/>
    <w:rsid w:val="00C45B9D"/>
    <w:rsid w:val="00C567EF"/>
    <w:rsid w:val="00C674EA"/>
    <w:rsid w:val="00CE33E7"/>
    <w:rsid w:val="00CF346E"/>
    <w:rsid w:val="00D04A41"/>
    <w:rsid w:val="00D22225"/>
    <w:rsid w:val="00D33A9F"/>
    <w:rsid w:val="00D45933"/>
    <w:rsid w:val="00D50505"/>
    <w:rsid w:val="00D54F14"/>
    <w:rsid w:val="00D7404E"/>
    <w:rsid w:val="00DA0099"/>
    <w:rsid w:val="00DB52C5"/>
    <w:rsid w:val="00DD300A"/>
    <w:rsid w:val="00E30BE8"/>
    <w:rsid w:val="00E509DB"/>
    <w:rsid w:val="00E51ECD"/>
    <w:rsid w:val="00E551E6"/>
    <w:rsid w:val="00E716A7"/>
    <w:rsid w:val="00E96099"/>
    <w:rsid w:val="00EF7BBB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uiPriority w:val="1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35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18</cp:revision>
  <cp:lastPrinted>2016-03-19T21:25:00Z</cp:lastPrinted>
  <dcterms:created xsi:type="dcterms:W3CDTF">2017-04-26T07:00:00Z</dcterms:created>
  <dcterms:modified xsi:type="dcterms:W3CDTF">2019-09-29T18:52:00Z</dcterms:modified>
</cp:coreProperties>
</file>