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C2" w:rsidRPr="00AD6C11" w:rsidRDefault="000A0263" w:rsidP="00C554C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b/>
          <w:color w:val="000000"/>
          <w:sz w:val="24"/>
          <w:szCs w:val="24"/>
          <w:lang w:val="es-ES"/>
        </w:rPr>
        <w:t>4</w:t>
      </w:r>
      <w:r w:rsidR="00475DC2" w:rsidRPr="00AD6C11">
        <w:rPr>
          <w:rFonts w:ascii="Times New Roman" w:hAnsi="Times New Roman"/>
          <w:b/>
          <w:color w:val="000000"/>
          <w:sz w:val="24"/>
          <w:szCs w:val="24"/>
          <w:lang w:val="es-ES"/>
        </w:rPr>
        <w:t xml:space="preserve">. </w:t>
      </w:r>
      <w:r w:rsidRPr="00AD6C11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Tarea</w:t>
      </w:r>
    </w:p>
    <w:p w:rsidR="00F675A1" w:rsidRPr="00AD6C11" w:rsidRDefault="00F675A1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FE29F7" w:rsidRPr="00AD6C11" w:rsidRDefault="00FE29F7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FE29F7" w:rsidRPr="00AD6C11" w:rsidRDefault="00FE29F7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F675A1" w:rsidRDefault="00F675A1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Default="00C554CC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Default="00C554CC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Default="00C554CC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Default="00C554CC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Default="00C554CC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Default="00C554CC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Default="00C554CC" w:rsidP="00C554CC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Pr="00AD6C11" w:rsidRDefault="00C554CC" w:rsidP="00C554CC">
      <w:pPr>
        <w:ind w:right="319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554CC" w:rsidRPr="0074419C" w:rsidRDefault="00C554CC" w:rsidP="00C554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Títulos y descripción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¿Qué es el evangelio? La definición de la verdad que salva a los pecadores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si me rechazan? Rechazo, seguimiento y el miedo del hombre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lang w:val="es-ES"/>
        </w:rPr>
      </w:pPr>
      <w:r w:rsidRPr="00C73CCE">
        <w:rPr>
          <w:rFonts w:ascii="Times New Roman" w:hAnsi="Times New Roman"/>
          <w:lang w:val="es-ES"/>
        </w:rPr>
        <w:t>Pero, ¿y si preguntan…? Respuestas a objeciones contra el evangelio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empezar? Sé intencional y estratégico en el evangelismo</w:t>
      </w:r>
      <w:r w:rsidR="009B3E1F">
        <w:rPr>
          <w:rFonts w:ascii="Times New Roman" w:hAnsi="Times New Roman"/>
          <w:lang w:val="es-ES"/>
        </w:rPr>
        <w:t>.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 xml:space="preserve">¿Cómo puedo compartir </w:t>
      </w:r>
      <w:r w:rsidR="008772E9">
        <w:rPr>
          <w:rFonts w:ascii="Times New Roman" w:hAnsi="Times New Roman"/>
          <w:lang w:val="es-ES"/>
        </w:rPr>
        <w:t xml:space="preserve">el evangelio con mis familiares, amigos </w:t>
      </w:r>
      <w:r w:rsidRPr="00C73CCE">
        <w:rPr>
          <w:rFonts w:ascii="Times New Roman" w:hAnsi="Times New Roman"/>
          <w:lang w:val="es-ES"/>
        </w:rPr>
        <w:t>y compañeros de trabajo?</w:t>
      </w:r>
    </w:p>
    <w:p w:rsidR="00C554CC" w:rsidRPr="00C73CCE" w:rsidRDefault="00C554CC" w:rsidP="00C554CC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católicos?</w:t>
      </w:r>
    </w:p>
    <w:p w:rsidR="00C554CC" w:rsidRDefault="00C554CC" w:rsidP="00C554CC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judíos?</w:t>
      </w:r>
    </w:p>
    <w:p w:rsidR="00F675A1" w:rsidRPr="00650114" w:rsidRDefault="00C554CC" w:rsidP="00C554CC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0A0263">
        <w:rPr>
          <w:rFonts w:ascii="Times New Roman" w:hAnsi="Times New Roman"/>
          <w:lang w:val="es-ES"/>
        </w:rPr>
        <w:t>¿Cómo puedo compartir el evangelio con musulmanes?</w:t>
      </w:r>
    </w:p>
    <w:p w:rsidR="00650114" w:rsidRDefault="00650114" w:rsidP="00650114">
      <w:pPr>
        <w:spacing w:line="276" w:lineRule="auto"/>
        <w:ind w:right="-468"/>
        <w:jc w:val="both"/>
        <w:rPr>
          <w:rFonts w:ascii="Times New Roman" w:hAnsi="Times New Roman"/>
          <w:lang w:val="es-ES"/>
        </w:rPr>
      </w:pPr>
    </w:p>
    <w:p w:rsidR="00650114" w:rsidRPr="00163849" w:rsidRDefault="00650114" w:rsidP="00650114">
      <w:pPr>
        <w:jc w:val="both"/>
        <w:rPr>
          <w:rFonts w:ascii="Times New Roman" w:hAnsi="Times New Roman"/>
          <w:lang w:val="es-ES"/>
        </w:rPr>
      </w:pPr>
      <w:r w:rsidRPr="00163849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650114" w:rsidRPr="00650114" w:rsidRDefault="00650114" w:rsidP="00650114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63849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74419C" w:rsidRPr="000A0263" w:rsidRDefault="000A0263" w:rsidP="0074419C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0A026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lastRenderedPageBreak/>
        <w:t>Seminario Básico</w:t>
      </w:r>
      <w:r w:rsidR="0074419C" w:rsidRPr="000A026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Pr="000A026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74419C" w:rsidRPr="000A0263" w:rsidRDefault="000A0263" w:rsidP="0074419C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0A0263"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 w:rsidR="00AD6C11">
        <w:rPr>
          <w:rFonts w:ascii="Times New Roman" w:hAnsi="Times New Roman"/>
          <w:b/>
          <w:bCs/>
          <w:sz w:val="28"/>
          <w:szCs w:val="28"/>
          <w:lang w:val="es-ES"/>
        </w:rPr>
        <w:t xml:space="preserve"> 3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: El </w:t>
      </w:r>
      <w:r w:rsidR="00AD6C11">
        <w:rPr>
          <w:rFonts w:ascii="Times New Roman" w:hAnsi="Times New Roman"/>
          <w:b/>
          <w:bCs/>
          <w:sz w:val="28"/>
          <w:szCs w:val="28"/>
          <w:lang w:val="es-ES"/>
        </w:rPr>
        <w:t>evangelio</w:t>
      </w:r>
    </w:p>
    <w:p w:rsidR="0074419C" w:rsidRPr="000A0263" w:rsidRDefault="0074419C" w:rsidP="0074419C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0A0263">
        <w:rPr>
          <w:rFonts w:ascii="Times New Roman" w:hAnsi="Times New Roman"/>
          <w:b/>
          <w:bCs/>
          <w:sz w:val="28"/>
          <w:szCs w:val="28"/>
          <w:lang w:val="es-ES"/>
        </w:rPr>
        <w:tab/>
      </w:r>
      <w:r w:rsidR="00650114" w:rsidRPr="00650114">
        <w:rPr>
          <w:rFonts w:ascii="Times New Roman" w:hAnsi="Times New Roman"/>
          <w:b/>
          <w:bCs/>
          <w:sz w:val="28"/>
          <w:szCs w:val="28"/>
          <w:lang w:val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3352472</wp:posOffset>
            </wp:positionH>
            <wp:positionV relativeFrom="paragraph">
              <wp:posOffset>-519299</wp:posOffset>
            </wp:positionV>
            <wp:extent cx="863819" cy="804042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9" cy="8040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4419C" w:rsidRPr="000A0263" w:rsidRDefault="0074419C" w:rsidP="0074419C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AD6C11" w:rsidRDefault="00AD6C11" w:rsidP="00AD6C1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</w:pPr>
    </w:p>
    <w:p w:rsidR="00C95909" w:rsidRDefault="00AD6C11" w:rsidP="0065011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es-ES"/>
        </w:rPr>
      </w:pPr>
      <w:r w:rsidRPr="00650114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s-ES"/>
        </w:rPr>
        <w:t>«</w:t>
      </w:r>
      <w:r w:rsidRPr="00650114">
        <w:rPr>
          <w:rStyle w:val="text"/>
          <w:rFonts w:ascii="Times New Roman" w:hAnsi="Times New Roman"/>
          <w:i/>
          <w:color w:val="000000"/>
          <w:sz w:val="24"/>
          <w:szCs w:val="24"/>
          <w:lang w:val="es-ES"/>
        </w:rPr>
        <w:t>Porque no me avergüenzo del evangelio, porque es poder de Dios para salvación a todo aquel que cree; al judío primeramente, y también al griego. Porque en el evangelio la justicia de Dios se revela por fe y para fe, como está escrito: Mas el justo por la fe vivirá</w:t>
      </w:r>
      <w:r w:rsidRPr="00650114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es-ES"/>
        </w:rPr>
        <w:t>».</w:t>
      </w:r>
      <w:r w:rsidR="00650114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D6C11">
        <w:rPr>
          <w:rFonts w:ascii="Times New Roman" w:hAnsi="Times New Roman"/>
          <w:b/>
          <w:color w:val="000000"/>
          <w:sz w:val="24"/>
          <w:szCs w:val="24"/>
          <w:lang w:val="es-ES"/>
        </w:rPr>
        <w:t>Romanos 1:16</w:t>
      </w:r>
      <w:r w:rsidR="005B1AAC" w:rsidRPr="00AD6C11">
        <w:rPr>
          <w:rFonts w:ascii="Times New Roman" w:hAnsi="Times New Roman"/>
          <w:b/>
          <w:color w:val="000000"/>
          <w:sz w:val="24"/>
          <w:szCs w:val="24"/>
          <w:lang w:val="es-ES"/>
        </w:rPr>
        <w:t>-</w:t>
      </w:r>
      <w:r w:rsidRPr="00AD6C11">
        <w:rPr>
          <w:rFonts w:ascii="Times New Roman" w:hAnsi="Times New Roman"/>
          <w:b/>
          <w:color w:val="000000"/>
          <w:sz w:val="24"/>
          <w:szCs w:val="24"/>
          <w:lang w:val="es-ES"/>
        </w:rPr>
        <w:t>17</w:t>
      </w:r>
    </w:p>
    <w:p w:rsidR="00650114" w:rsidRPr="00650114" w:rsidRDefault="00650114" w:rsidP="0065011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AB2FE4" w:rsidRPr="00AD6C11" w:rsidRDefault="00AB2FE4" w:rsidP="00C95909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C95909" w:rsidRDefault="00AD6C11" w:rsidP="00AD6C11">
      <w:pPr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AD6C11">
        <w:rPr>
          <w:rFonts w:ascii="Times New Roman" w:hAnsi="Times New Roman"/>
          <w:b/>
          <w:sz w:val="24"/>
          <w:szCs w:val="24"/>
          <w:u w:val="single"/>
          <w:lang w:val="es-ES"/>
        </w:rPr>
        <w:t>1.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</w:t>
      </w:r>
      <w:r w:rsidRPr="00AD6C11">
        <w:rPr>
          <w:rFonts w:ascii="Times New Roman" w:hAnsi="Times New Roman"/>
          <w:b/>
          <w:sz w:val="24"/>
          <w:szCs w:val="24"/>
          <w:u w:val="single"/>
          <w:lang w:val="es-ES"/>
        </w:rPr>
        <w:t>¿Qué dice la Biblia acerca del evangelio?</w:t>
      </w:r>
    </w:p>
    <w:p w:rsidR="00AD6C11" w:rsidRDefault="00AD6C11" w:rsidP="00AD6C11">
      <w:pPr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:rsidR="00AD6C11" w:rsidRDefault="00AD6C11" w:rsidP="00AD6C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s-ES"/>
        </w:rPr>
      </w:pP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A. El evangelio tiene 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>poder</w:t>
      </w: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para salvar a los pecadores (Romanos 1:16-17).</w:t>
      </w: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Cs w:val="24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Cs w:val="24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Cs w:val="24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Cs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>B</w:t>
      </w:r>
      <w:r>
        <w:rPr>
          <w:rFonts w:ascii="Times New Roman" w:hAnsi="Times New Roman"/>
          <w:iCs/>
          <w:color w:val="000000"/>
          <w:sz w:val="24"/>
          <w:szCs w:val="24"/>
          <w:lang w:val="es-ES"/>
        </w:rPr>
        <w:t>.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</w:t>
      </w: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El evangelio no es simple 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>sabiduría</w:t>
      </w: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humana</w:t>
      </w:r>
      <w:r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(1 Co.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>1:17)</w:t>
      </w:r>
      <w:r w:rsidR="009B3E1F">
        <w:rPr>
          <w:rFonts w:ascii="Times New Roman" w:hAnsi="Times New Roman"/>
          <w:iCs/>
          <w:color w:val="000000"/>
          <w:sz w:val="24"/>
          <w:szCs w:val="24"/>
          <w:lang w:val="es-ES"/>
        </w:rPr>
        <w:t>.</w:t>
      </w: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167E80" w:rsidRDefault="00AD6C11" w:rsidP="00AD6C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s-ES"/>
        </w:rPr>
      </w:pP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C. Hay evangelios 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>falsos</w:t>
      </w: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en el mundo que terminan en muerte (Gá. 1:6-12).</w:t>
      </w: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s-ES"/>
        </w:rPr>
      </w:pP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D. El evangelio exige una 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>respuesta</w:t>
      </w: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correcta (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>Ro. 10:16</w:t>
      </w: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>; cf.</w:t>
      </w:r>
      <w:r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</w:t>
      </w:r>
      <w:r w:rsidRPr="00167E80">
        <w:rPr>
          <w:rFonts w:ascii="Times New Roman" w:hAnsi="Times New Roman"/>
          <w:iCs/>
          <w:color w:val="000000"/>
          <w:sz w:val="24"/>
          <w:szCs w:val="24"/>
          <w:lang w:val="es-ES"/>
        </w:rPr>
        <w:t>2 Ts. 1:8; 1 P. 4:17)</w:t>
      </w:r>
      <w:r w:rsidR="009B3E1F">
        <w:rPr>
          <w:rFonts w:ascii="Times New Roman" w:hAnsi="Times New Roman"/>
          <w:iCs/>
          <w:color w:val="000000"/>
          <w:sz w:val="24"/>
          <w:szCs w:val="24"/>
          <w:lang w:val="es-ES"/>
        </w:rPr>
        <w:t>.</w:t>
      </w: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Cs w:val="24"/>
          <w:lang w:val="es-ES"/>
        </w:rPr>
      </w:pPr>
    </w:p>
    <w:p w:rsidR="00AD6C11" w:rsidRDefault="00AD6C11" w:rsidP="00AD6C11">
      <w:pPr>
        <w:autoSpaceDE w:val="0"/>
        <w:autoSpaceDN w:val="0"/>
        <w:adjustRightInd w:val="0"/>
        <w:spacing w:line="360" w:lineRule="auto"/>
        <w:rPr>
          <w:rFonts w:ascii="Avenir Roman" w:hAnsi="Avenir Roman"/>
          <w:color w:val="000000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s-ES"/>
        </w:rPr>
      </w:pPr>
      <w:r w:rsidRPr="00167E80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lastRenderedPageBreak/>
        <w:t>2. ¿Qué dice la Biblia que es el evangelio?</w:t>
      </w:r>
    </w:p>
    <w:p w:rsidR="00AD6C11" w:rsidRPr="00AD6C11" w:rsidRDefault="00AD6C11" w:rsidP="00AD6C11">
      <w:pPr>
        <w:pStyle w:val="chapter-2"/>
        <w:shd w:val="clear" w:color="auto" w:fill="FFFFFF"/>
        <w:spacing w:before="0" w:beforeAutospacing="0" w:after="150" w:afterAutospacing="0"/>
        <w:jc w:val="both"/>
        <w:rPr>
          <w:i/>
          <w:lang w:eastAsia="en-US"/>
        </w:rPr>
      </w:pPr>
      <w:r w:rsidRPr="00AD6C11">
        <w:rPr>
          <w:i/>
          <w:lang w:eastAsia="en-US"/>
        </w:rPr>
        <w:t>«Además os declaro, hermanos, el evangelio que os he predicado, el cual también recibisteis, en el cual también perseveráis; por el cual asimismo, si retenéis la palabra que os he predicado, sois salvos, si no creísteis en vano. Porque primeramente os he enseñado lo que asimismo recibí: Que Cristo murió por nuestros pecados, conforme a las Escrituras; y que fue sepultado, y que resucitó al tercer día, conforme a las Escrituras; y que apareció</w:t>
      </w:r>
      <w:r w:rsidR="00650114">
        <w:rPr>
          <w:i/>
          <w:lang w:eastAsia="en-US"/>
        </w:rPr>
        <w:t xml:space="preserve"> a Cefas, y después a los doce»</w:t>
      </w:r>
      <w:r w:rsidRPr="00AD6C11">
        <w:rPr>
          <w:i/>
          <w:lang w:eastAsia="en-US"/>
        </w:rPr>
        <w:t xml:space="preserve"> </w:t>
      </w:r>
      <w:r w:rsidR="00650114" w:rsidRPr="00650114">
        <w:rPr>
          <w:lang w:eastAsia="en-US"/>
        </w:rPr>
        <w:t>(</w:t>
      </w:r>
      <w:r w:rsidRPr="00650114">
        <w:rPr>
          <w:lang w:eastAsia="en-US"/>
        </w:rPr>
        <w:t>1 Corintios 15:1-5</w:t>
      </w:r>
      <w:r w:rsidR="00650114" w:rsidRPr="00650114">
        <w:rPr>
          <w:lang w:eastAsia="en-US"/>
        </w:rPr>
        <w:t>).</w:t>
      </w:r>
    </w:p>
    <w:p w:rsidR="00AD6C11" w:rsidRPr="00AD6C11" w:rsidRDefault="00AD6C11" w:rsidP="00AD6C11">
      <w:pPr>
        <w:pStyle w:val="chapter-2"/>
        <w:shd w:val="clear" w:color="auto" w:fill="FFFFFF"/>
        <w:spacing w:before="0" w:beforeAutospacing="0" w:after="150" w:afterAutospacing="0"/>
        <w:jc w:val="both"/>
        <w:rPr>
          <w:i/>
          <w:lang w:eastAsia="en-US"/>
        </w:rPr>
      </w:pPr>
    </w:p>
    <w:p w:rsidR="00AD6C11" w:rsidRPr="00AD6C11" w:rsidRDefault="00AD6C11" w:rsidP="00AD6C1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>A.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Cristo murió y resucitó de los muertos</w:t>
      </w: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 xml:space="preserve"> (v.3-4).</w:t>
      </w: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>B.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 xml:space="preserve"> Cristo murió por nuestros pecados</w:t>
      </w: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 xml:space="preserve"> (v.3).</w:t>
      </w:r>
    </w:p>
    <w:p w:rsidR="00AD6C11" w:rsidRPr="00AD6C11" w:rsidRDefault="00AD6C11" w:rsidP="00AD6C11">
      <w:pPr>
        <w:pStyle w:val="Prrafodelista"/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 xml:space="preserve">C. Somos </w:t>
      </w:r>
      <w:r w:rsidRPr="00AD6C11">
        <w:rPr>
          <w:rFonts w:ascii="Times New Roman" w:hAnsi="Times New Roman"/>
          <w:iCs/>
          <w:color w:val="000000"/>
          <w:sz w:val="24"/>
          <w:szCs w:val="24"/>
          <w:lang w:val="es-ES"/>
        </w:rPr>
        <w:t>salvos si recibimos y nos aferramos al evangelio</w:t>
      </w: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 xml:space="preserve"> (v.1-2)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.</w:t>
      </w:r>
    </w:p>
    <w:p w:rsidR="00AD6C11" w:rsidRPr="009B3E1F" w:rsidRDefault="00AD6C11" w:rsidP="00AD6C11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9B3E1F">
        <w:rPr>
          <w:rFonts w:ascii="Times New Roman" w:hAnsi="Times New Roman"/>
          <w:color w:val="000000"/>
          <w:sz w:val="24"/>
          <w:szCs w:val="24"/>
          <w:lang w:val="es-ES"/>
        </w:rPr>
        <w:t>(cf. Marcos 1:15; Hechos 2:37-38, 3:18-20).</w:t>
      </w:r>
    </w:p>
    <w:p w:rsidR="00AD6C11" w:rsidRPr="009B3E1F" w:rsidRDefault="00AD6C11" w:rsidP="00AD6C11">
      <w:pPr>
        <w:autoSpaceDE w:val="0"/>
        <w:autoSpaceDN w:val="0"/>
        <w:adjustRightInd w:val="0"/>
        <w:spacing w:line="360" w:lineRule="auto"/>
        <w:ind w:firstLine="720"/>
        <w:rPr>
          <w:rFonts w:ascii="Avenir Roman" w:hAnsi="Avenir Roman"/>
          <w:color w:val="000000"/>
          <w:sz w:val="18"/>
          <w:szCs w:val="24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360" w:lineRule="auto"/>
        <w:ind w:firstLine="720"/>
        <w:rPr>
          <w:rFonts w:ascii="Avenir Roman" w:hAnsi="Avenir Roman"/>
          <w:color w:val="000000"/>
          <w:sz w:val="20"/>
          <w:szCs w:val="24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360" w:lineRule="auto"/>
        <w:ind w:firstLine="720"/>
        <w:rPr>
          <w:rFonts w:ascii="Avenir Roman" w:hAnsi="Avenir Roman"/>
          <w:color w:val="000000"/>
          <w:sz w:val="20"/>
          <w:szCs w:val="24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360" w:lineRule="auto"/>
        <w:ind w:firstLine="720"/>
        <w:rPr>
          <w:rFonts w:ascii="Avenir Roman" w:hAnsi="Avenir Roman"/>
          <w:color w:val="000000"/>
          <w:sz w:val="20"/>
          <w:szCs w:val="24"/>
          <w:lang w:val="es-ES"/>
        </w:rPr>
      </w:pPr>
    </w:p>
    <w:p w:rsidR="00AD6C11" w:rsidRPr="009B3E1F" w:rsidRDefault="00AD6C11" w:rsidP="00AD6C11">
      <w:pPr>
        <w:autoSpaceDE w:val="0"/>
        <w:autoSpaceDN w:val="0"/>
        <w:adjustRightInd w:val="0"/>
        <w:spacing w:line="360" w:lineRule="auto"/>
        <w:rPr>
          <w:rFonts w:ascii="Avenir Roman" w:hAnsi="Avenir Roman"/>
          <w:color w:val="000000"/>
          <w:sz w:val="20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b/>
          <w:iCs/>
          <w:color w:val="000000"/>
          <w:sz w:val="24"/>
          <w:szCs w:val="24"/>
          <w:u w:val="single"/>
          <w:lang w:val="es-ES"/>
        </w:rPr>
        <w:lastRenderedPageBreak/>
        <w:t>3. ¿Qué más deberíamos decir cuando compartimos el evangelio?</w:t>
      </w:r>
    </w:p>
    <w:p w:rsidR="00AD6C11" w:rsidRPr="00AD6C11" w:rsidRDefault="00AD6C11" w:rsidP="00AD6C11">
      <w:pPr>
        <w:autoSpaceDE w:val="0"/>
        <w:autoSpaceDN w:val="0"/>
        <w:adjustRightInd w:val="0"/>
        <w:ind w:right="36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>A. El Dios que creó los cielos y la tierra, creó a la humanidad para que le adorará y estuviera en comunión con él (Gn. 1:1; Sal. 24:1; Is. 44:9-28; Jer. 10:10; 1 Ts. 1:9; 1 Jn. 1:3, 5:20).</w:t>
      </w:r>
    </w:p>
    <w:p w:rsidR="00AD6C11" w:rsidRPr="00AD6C11" w:rsidRDefault="00AD6C11" w:rsidP="00AD6C11">
      <w:pPr>
        <w:pStyle w:val="Prrafodelista"/>
        <w:autoSpaceDE w:val="0"/>
        <w:autoSpaceDN w:val="0"/>
        <w:adjustRightInd w:val="0"/>
        <w:ind w:left="360" w:right="-54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pStyle w:val="Prrafodelista"/>
        <w:autoSpaceDE w:val="0"/>
        <w:autoSpaceDN w:val="0"/>
        <w:adjustRightInd w:val="0"/>
        <w:ind w:left="360" w:right="-54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pStyle w:val="Prrafodelista"/>
        <w:autoSpaceDE w:val="0"/>
        <w:autoSpaceDN w:val="0"/>
        <w:adjustRightInd w:val="0"/>
        <w:ind w:left="360" w:right="-54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pStyle w:val="Prrafodelista"/>
        <w:autoSpaceDE w:val="0"/>
        <w:autoSpaceDN w:val="0"/>
        <w:adjustRightInd w:val="0"/>
        <w:ind w:left="360" w:right="-54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pStyle w:val="Prrafodelista"/>
        <w:autoSpaceDE w:val="0"/>
        <w:autoSpaceDN w:val="0"/>
        <w:adjustRightInd w:val="0"/>
        <w:ind w:left="360" w:right="-54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>B. El hombre se ha rebelado contra Dios y se ha convertido en esclavo del pecado; como resultado permanece bajo la santa ira y el juicio de Dios (Ro. 1:18-32, 3:9-18, Ef. 2:1-3; Ex. 34:6-7; Ez. 18:20; Ap. 20:11-15).</w:t>
      </w: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>C</w:t>
      </w:r>
      <w:r w:rsidR="00C554CC">
        <w:rPr>
          <w:rFonts w:ascii="Times New Roman" w:hAnsi="Times New Roman"/>
          <w:color w:val="000000"/>
          <w:sz w:val="24"/>
          <w:szCs w:val="24"/>
          <w:lang w:val="es-ES"/>
        </w:rPr>
        <w:t xml:space="preserve">. </w:t>
      </w: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 xml:space="preserve">Jesucristo, el Hijo de Dios, murió en la cruz y fue levantado de entre los muertos, y ahora se presenta como el Señor </w:t>
      </w:r>
      <w:r w:rsidR="009B3E1F">
        <w:rPr>
          <w:rFonts w:ascii="Times New Roman" w:hAnsi="Times New Roman"/>
          <w:color w:val="000000"/>
          <w:sz w:val="24"/>
          <w:szCs w:val="24"/>
          <w:lang w:val="es-ES"/>
        </w:rPr>
        <w:t>que</w:t>
      </w: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 xml:space="preserve"> puede salvar a aquellos que se arrepienten y condenar a los que se rebelan (2 Co. 5:18-21; Col. 1:20-22; 2 Ts. 1:6-10; Ap. 19:11-15).</w:t>
      </w: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ind w:left="216" w:hanging="216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val="es-ES"/>
        </w:rPr>
      </w:pPr>
      <w:r w:rsidRPr="00AD6C11"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D. Debemos responder al evangelio apartándonos de nuestro pecado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(arrepentimiento) </w:t>
      </w:r>
      <w:r w:rsidRPr="00AD6C11"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y creyendo en Jesús como Señor y Salvador para recibir el perdón de los pecados </w:t>
      </w: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>(</w:t>
      </w:r>
      <w:r w:rsidRPr="00AD6C11">
        <w:rPr>
          <w:rFonts w:ascii="Times New Roman" w:hAnsi="Times New Roman"/>
          <w:sz w:val="24"/>
          <w:szCs w:val="24"/>
          <w:lang w:val="es-ES"/>
        </w:rPr>
        <w:t>Mt.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D6C11">
        <w:rPr>
          <w:rFonts w:ascii="Times New Roman" w:hAnsi="Times New Roman"/>
          <w:sz w:val="24"/>
          <w:szCs w:val="24"/>
          <w:lang w:val="es-ES"/>
        </w:rPr>
        <w:t>3:2, 4:17;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D6C11">
        <w:rPr>
          <w:rFonts w:ascii="Times New Roman" w:hAnsi="Times New Roman"/>
          <w:color w:val="000000"/>
          <w:sz w:val="24"/>
          <w:szCs w:val="24"/>
          <w:lang w:val="es-ES"/>
        </w:rPr>
        <w:t xml:space="preserve">Lc. 9:23-27; </w:t>
      </w:r>
      <w:r w:rsidRPr="00AD6C11">
        <w:rPr>
          <w:rFonts w:ascii="Times New Roman" w:hAnsi="Times New Roman"/>
          <w:sz w:val="24"/>
          <w:szCs w:val="24"/>
          <w:lang w:val="es-ES"/>
        </w:rPr>
        <w:t>Hechos 3:19, 17:30</w:t>
      </w:r>
      <w:r>
        <w:rPr>
          <w:rFonts w:ascii="Times New Roman" w:hAnsi="Times New Roman"/>
          <w:sz w:val="24"/>
          <w:szCs w:val="24"/>
          <w:lang w:val="es-ES"/>
        </w:rPr>
        <w:t xml:space="preserve">; 1 Ts. </w:t>
      </w:r>
      <w:r w:rsidRPr="00AD6C11">
        <w:rPr>
          <w:rFonts w:ascii="Times New Roman" w:hAnsi="Times New Roman"/>
          <w:sz w:val="24"/>
          <w:szCs w:val="24"/>
          <w:lang w:val="es-ES"/>
        </w:rPr>
        <w:t>1:9; Santiago 5:20).</w:t>
      </w:r>
    </w:p>
    <w:p w:rsidR="00AD6C11" w:rsidRPr="00AD6C11" w:rsidRDefault="00AD6C11" w:rsidP="00AD6C11">
      <w:pPr>
        <w:pStyle w:val="Prrafodelista"/>
        <w:autoSpaceDE w:val="0"/>
        <w:autoSpaceDN w:val="0"/>
        <w:adjustRightInd w:val="0"/>
        <w:ind w:left="360" w:right="-54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Cs w:val="24"/>
          <w:lang w:val="es-ES"/>
        </w:rPr>
      </w:pPr>
    </w:p>
    <w:p w:rsidR="00AD6C11" w:rsidRPr="00AD6C11" w:rsidRDefault="00AD6C11" w:rsidP="00AD6C11">
      <w:pPr>
        <w:autoSpaceDE w:val="0"/>
        <w:autoSpaceDN w:val="0"/>
        <w:adjustRightInd w:val="0"/>
        <w:spacing w:line="276" w:lineRule="auto"/>
        <w:rPr>
          <w:rFonts w:ascii="Avenir Roman" w:hAnsi="Avenir Roman"/>
          <w:color w:val="000000"/>
          <w:sz w:val="20"/>
          <w:lang w:val="es-ES"/>
        </w:rPr>
      </w:pPr>
    </w:p>
    <w:p w:rsidR="009C0D87" w:rsidRPr="00AD6C11" w:rsidRDefault="009C0D87" w:rsidP="009C0D87">
      <w:pPr>
        <w:rPr>
          <w:rFonts w:ascii="Times New Roman" w:hAnsi="Times New Roman"/>
          <w:sz w:val="24"/>
          <w:szCs w:val="24"/>
          <w:lang w:val="es-ES"/>
        </w:rPr>
      </w:pPr>
    </w:p>
    <w:sectPr w:rsidR="009C0D87" w:rsidRPr="00AD6C11" w:rsidSect="00C554CC">
      <w:pgSz w:w="15840" w:h="12240" w:orient="landscape"/>
      <w:pgMar w:top="720" w:right="720" w:bottom="720" w:left="720" w:header="720" w:footer="720" w:gutter="0"/>
      <w:cols w:num="2" w:space="11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A92" w:rsidRDefault="00C26A92" w:rsidP="00AD6C11">
      <w:r>
        <w:separator/>
      </w:r>
    </w:p>
  </w:endnote>
  <w:endnote w:type="continuationSeparator" w:id="1">
    <w:p w:rsidR="00C26A92" w:rsidRDefault="00C26A92" w:rsidP="00AD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A92" w:rsidRDefault="00C26A92" w:rsidP="00AD6C11">
      <w:r>
        <w:separator/>
      </w:r>
    </w:p>
  </w:footnote>
  <w:footnote w:type="continuationSeparator" w:id="1">
    <w:p w:rsidR="00C26A92" w:rsidRDefault="00C26A92" w:rsidP="00AD6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B47CE"/>
    <w:multiLevelType w:val="hybridMultilevel"/>
    <w:tmpl w:val="9B3255F2"/>
    <w:lvl w:ilvl="0" w:tplc="1F5EC3A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4073D"/>
    <w:multiLevelType w:val="hybridMultilevel"/>
    <w:tmpl w:val="7C94C24E"/>
    <w:lvl w:ilvl="0" w:tplc="758CDB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90E4D"/>
    <w:multiLevelType w:val="hybridMultilevel"/>
    <w:tmpl w:val="8BBADA42"/>
    <w:lvl w:ilvl="0" w:tplc="A55E8CF2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35296"/>
    <w:multiLevelType w:val="hybridMultilevel"/>
    <w:tmpl w:val="F7E0D64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3212704"/>
    <w:multiLevelType w:val="hybridMultilevel"/>
    <w:tmpl w:val="0C7C4C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586F60"/>
    <w:multiLevelType w:val="hybridMultilevel"/>
    <w:tmpl w:val="1FA6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B24A2"/>
    <w:multiLevelType w:val="hybridMultilevel"/>
    <w:tmpl w:val="D26C2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4161D2"/>
    <w:multiLevelType w:val="hybridMultilevel"/>
    <w:tmpl w:val="259C5354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A1E8A"/>
    <w:multiLevelType w:val="hybridMultilevel"/>
    <w:tmpl w:val="11B0D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C05D11"/>
    <w:multiLevelType w:val="hybridMultilevel"/>
    <w:tmpl w:val="E970FB7C"/>
    <w:lvl w:ilvl="0" w:tplc="4A7CE62C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D53874"/>
    <w:multiLevelType w:val="hybridMultilevel"/>
    <w:tmpl w:val="96B079C0"/>
    <w:lvl w:ilvl="0" w:tplc="E302674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F2DB9"/>
    <w:multiLevelType w:val="hybridMultilevel"/>
    <w:tmpl w:val="79B20A60"/>
    <w:lvl w:ilvl="0" w:tplc="15C6CC6A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FC51E5"/>
    <w:multiLevelType w:val="hybridMultilevel"/>
    <w:tmpl w:val="FF4A7474"/>
    <w:lvl w:ilvl="0" w:tplc="E6C4A7A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"/>
  </w:num>
  <w:num w:numId="4">
    <w:abstractNumId w:val="0"/>
  </w:num>
  <w:num w:numId="5">
    <w:abstractNumId w:val="25"/>
  </w:num>
  <w:num w:numId="6">
    <w:abstractNumId w:val="13"/>
  </w:num>
  <w:num w:numId="7">
    <w:abstractNumId w:val="5"/>
  </w:num>
  <w:num w:numId="8">
    <w:abstractNumId w:val="6"/>
  </w:num>
  <w:num w:numId="9">
    <w:abstractNumId w:val="36"/>
  </w:num>
  <w:num w:numId="10">
    <w:abstractNumId w:val="18"/>
  </w:num>
  <w:num w:numId="11">
    <w:abstractNumId w:val="21"/>
  </w:num>
  <w:num w:numId="12">
    <w:abstractNumId w:val="24"/>
  </w:num>
  <w:num w:numId="13">
    <w:abstractNumId w:val="26"/>
  </w:num>
  <w:num w:numId="14">
    <w:abstractNumId w:val="27"/>
  </w:num>
  <w:num w:numId="15">
    <w:abstractNumId w:val="35"/>
  </w:num>
  <w:num w:numId="16">
    <w:abstractNumId w:val="17"/>
  </w:num>
  <w:num w:numId="17">
    <w:abstractNumId w:val="28"/>
  </w:num>
  <w:num w:numId="18">
    <w:abstractNumId w:val="31"/>
  </w:num>
  <w:num w:numId="19">
    <w:abstractNumId w:val="32"/>
  </w:num>
  <w:num w:numId="20">
    <w:abstractNumId w:val="9"/>
  </w:num>
  <w:num w:numId="21">
    <w:abstractNumId w:val="30"/>
  </w:num>
  <w:num w:numId="22">
    <w:abstractNumId w:val="1"/>
  </w:num>
  <w:num w:numId="23">
    <w:abstractNumId w:val="11"/>
  </w:num>
  <w:num w:numId="24">
    <w:abstractNumId w:val="29"/>
  </w:num>
  <w:num w:numId="25">
    <w:abstractNumId w:val="10"/>
  </w:num>
  <w:num w:numId="26">
    <w:abstractNumId w:val="14"/>
  </w:num>
  <w:num w:numId="27">
    <w:abstractNumId w:val="2"/>
  </w:num>
  <w:num w:numId="28">
    <w:abstractNumId w:val="33"/>
  </w:num>
  <w:num w:numId="29">
    <w:abstractNumId w:val="15"/>
  </w:num>
  <w:num w:numId="30">
    <w:abstractNumId w:val="19"/>
  </w:num>
  <w:num w:numId="31">
    <w:abstractNumId w:val="23"/>
  </w:num>
  <w:num w:numId="32">
    <w:abstractNumId w:val="16"/>
  </w:num>
  <w:num w:numId="33">
    <w:abstractNumId w:val="22"/>
  </w:num>
  <w:num w:numId="34">
    <w:abstractNumId w:val="3"/>
  </w:num>
  <w:num w:numId="35">
    <w:abstractNumId w:val="34"/>
  </w:num>
  <w:num w:numId="36">
    <w:abstractNumId w:val="8"/>
  </w:num>
  <w:num w:numId="37">
    <w:abstractNumId w:val="37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5D"/>
    <w:rsid w:val="00003633"/>
    <w:rsid w:val="00026CFE"/>
    <w:rsid w:val="00030B4F"/>
    <w:rsid w:val="00097EA9"/>
    <w:rsid w:val="000A0263"/>
    <w:rsid w:val="001320B6"/>
    <w:rsid w:val="0015405D"/>
    <w:rsid w:val="00185B54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4C5D"/>
    <w:rsid w:val="00475DC2"/>
    <w:rsid w:val="00485F48"/>
    <w:rsid w:val="004A45EB"/>
    <w:rsid w:val="004A7FCF"/>
    <w:rsid w:val="004C2AFA"/>
    <w:rsid w:val="004D27BC"/>
    <w:rsid w:val="004F7FE3"/>
    <w:rsid w:val="0058475C"/>
    <w:rsid w:val="00586889"/>
    <w:rsid w:val="005B1AAC"/>
    <w:rsid w:val="005B2DAE"/>
    <w:rsid w:val="005B4EC3"/>
    <w:rsid w:val="005C38A3"/>
    <w:rsid w:val="005C702C"/>
    <w:rsid w:val="005D4D3A"/>
    <w:rsid w:val="0063054C"/>
    <w:rsid w:val="006369B8"/>
    <w:rsid w:val="00650114"/>
    <w:rsid w:val="00731247"/>
    <w:rsid w:val="00742601"/>
    <w:rsid w:val="0074419C"/>
    <w:rsid w:val="00782952"/>
    <w:rsid w:val="007A5810"/>
    <w:rsid w:val="007B63F6"/>
    <w:rsid w:val="007C2B9A"/>
    <w:rsid w:val="007D240E"/>
    <w:rsid w:val="007E7DAC"/>
    <w:rsid w:val="00842A83"/>
    <w:rsid w:val="00871101"/>
    <w:rsid w:val="008772E9"/>
    <w:rsid w:val="008C044D"/>
    <w:rsid w:val="008C6631"/>
    <w:rsid w:val="008D569F"/>
    <w:rsid w:val="009024D7"/>
    <w:rsid w:val="00960966"/>
    <w:rsid w:val="009926D8"/>
    <w:rsid w:val="009A0AD4"/>
    <w:rsid w:val="009B3E1F"/>
    <w:rsid w:val="009C0D87"/>
    <w:rsid w:val="009E27AC"/>
    <w:rsid w:val="00A83D07"/>
    <w:rsid w:val="00AB1C6C"/>
    <w:rsid w:val="00AB2FE4"/>
    <w:rsid w:val="00AB753F"/>
    <w:rsid w:val="00AD6C11"/>
    <w:rsid w:val="00AF0C69"/>
    <w:rsid w:val="00B20EEA"/>
    <w:rsid w:val="00B37ED1"/>
    <w:rsid w:val="00B53200"/>
    <w:rsid w:val="00B8702A"/>
    <w:rsid w:val="00BD0C5A"/>
    <w:rsid w:val="00BD620E"/>
    <w:rsid w:val="00BF74AF"/>
    <w:rsid w:val="00C22C6C"/>
    <w:rsid w:val="00C26A92"/>
    <w:rsid w:val="00C554CC"/>
    <w:rsid w:val="00C620AC"/>
    <w:rsid w:val="00C648B3"/>
    <w:rsid w:val="00C83BF8"/>
    <w:rsid w:val="00C85AA8"/>
    <w:rsid w:val="00C95909"/>
    <w:rsid w:val="00D00E2C"/>
    <w:rsid w:val="00D011FB"/>
    <w:rsid w:val="00D73A05"/>
    <w:rsid w:val="00D745BC"/>
    <w:rsid w:val="00D85192"/>
    <w:rsid w:val="00DA6815"/>
    <w:rsid w:val="00DE4706"/>
    <w:rsid w:val="00DF11DA"/>
    <w:rsid w:val="00E1797A"/>
    <w:rsid w:val="00E211DB"/>
    <w:rsid w:val="00E37693"/>
    <w:rsid w:val="00EE766A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character" w:customStyle="1" w:styleId="text">
    <w:name w:val="text"/>
    <w:basedOn w:val="Fuentedeprrafopredeter"/>
    <w:rsid w:val="00AD6C11"/>
  </w:style>
  <w:style w:type="paragraph" w:styleId="Prrafodelista">
    <w:name w:val="List Paragraph"/>
    <w:basedOn w:val="Normal"/>
    <w:uiPriority w:val="34"/>
    <w:qFormat/>
    <w:rsid w:val="00AD6C11"/>
    <w:pPr>
      <w:ind w:left="720"/>
      <w:contextualSpacing/>
    </w:pPr>
  </w:style>
  <w:style w:type="paragraph" w:styleId="Encabezado">
    <w:name w:val="header"/>
    <w:basedOn w:val="Normal"/>
    <w:link w:val="EncabezadoCar"/>
    <w:rsid w:val="00AD6C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6C11"/>
    <w:rPr>
      <w:rFonts w:ascii="Book Antiqua" w:hAnsi="Book Antiqua"/>
      <w:sz w:val="22"/>
    </w:rPr>
  </w:style>
  <w:style w:type="paragraph" w:styleId="Piedepgina">
    <w:name w:val="footer"/>
    <w:basedOn w:val="Normal"/>
    <w:link w:val="PiedepginaCar"/>
    <w:rsid w:val="00AD6C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D6C11"/>
    <w:rPr>
      <w:rFonts w:ascii="Book Antiqua" w:hAnsi="Book Antiqua"/>
      <w:sz w:val="22"/>
    </w:rPr>
  </w:style>
  <w:style w:type="paragraph" w:customStyle="1" w:styleId="chapter-2">
    <w:name w:val="chapter-2"/>
    <w:basedOn w:val="Normal"/>
    <w:rsid w:val="00AD6C1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AD6C1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US Department of the Interior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8</cp:revision>
  <cp:lastPrinted>2015-05-21T19:19:00Z</cp:lastPrinted>
  <dcterms:created xsi:type="dcterms:W3CDTF">2016-06-03T15:05:00Z</dcterms:created>
  <dcterms:modified xsi:type="dcterms:W3CDTF">2019-10-13T21:03:00Z</dcterms:modified>
</cp:coreProperties>
</file>